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Briana Sellers</w:t>
      </w:r>
    </w:p>
    <w:p>
      <w:pPr>
        <w:pStyle w:val="Normal.0"/>
      </w:pPr>
      <w:r>
        <w:rPr>
          <w:rtl w:val="0"/>
        </w:rPr>
        <w:t>Farley Richmond</w:t>
      </w:r>
    </w:p>
    <w:p>
      <w:pPr>
        <w:pStyle w:val="Normal.0"/>
      </w:pPr>
      <w:r>
        <w:rPr>
          <w:rtl w:val="0"/>
        </w:rPr>
        <w:t xml:space="preserve">Voices of Diversity </w:t>
      </w:r>
    </w:p>
    <w:p>
      <w:pPr>
        <w:pStyle w:val="Normal.0"/>
      </w:pPr>
      <w:r>
        <w:rPr>
          <w:rtl w:val="0"/>
        </w:rPr>
        <w:t>13 February 2017</w:t>
      </w:r>
    </w:p>
    <w:p>
      <w:pPr>
        <w:pStyle w:val="Normal.0"/>
        <w:jc w:val="center"/>
      </w:pPr>
      <w:r>
        <w:rPr>
          <w:rtl w:val="0"/>
          <w:lang w:val="en-US"/>
        </w:rPr>
        <w:t>Flyin</w:t>
      </w:r>
      <w:r>
        <w:rPr>
          <w:rtl w:val="0"/>
          <w:lang w:val="en-US"/>
        </w:rPr>
        <w:t xml:space="preserve">’ </w:t>
      </w:r>
      <w:r>
        <w:rPr>
          <w:rtl w:val="0"/>
          <w:lang w:val="en-US"/>
        </w:rPr>
        <w:t>West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p>
    <w:p>
      <w:pPr>
        <w:pStyle w:val="Normal.0"/>
      </w:pPr>
      <w:r>
        <w:rPr>
          <w:rtl w:val="0"/>
        </w:rPr>
        <w:t xml:space="preserve">It is set in the all black town of Nicodemus Kansas in 1898. It portrays the characters of </w:t>
      </w:r>
      <w:r>
        <w:rPr>
          <w:rtl w:val="0"/>
        </w:rPr>
        <w:t>Miss Leah, Sophie</w:t>
      </w:r>
      <w:r>
        <w:rPr>
          <w:rtl w:val="0"/>
        </w:rPr>
        <w:t xml:space="preserve">, </w:t>
      </w:r>
      <w:r>
        <w:rPr>
          <w:rtl w:val="0"/>
        </w:rPr>
        <w:t>Minni</w:t>
      </w:r>
      <w:r>
        <w:rPr>
          <w:rtl w:val="0"/>
        </w:rPr>
        <w:t>e,</w:t>
      </w:r>
      <w:r>
        <w:rPr>
          <w:rtl w:val="0"/>
        </w:rPr>
        <w:t xml:space="preserve"> and Fannie</w:t>
      </w:r>
      <w:r>
        <w:rPr>
          <w:rtl w:val="0"/>
        </w:rPr>
        <w:t xml:space="preserve"> and their attempt to start a life out west on the land they own. </w:t>
      </w: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p>
    <w:p>
      <w:pPr>
        <w:pStyle w:val="Normal.0"/>
      </w:pPr>
      <w:r>
        <w:rPr>
          <w:rtl w:val="0"/>
        </w:rPr>
        <w:t>The intrusion</w:t>
      </w:r>
      <w:r>
        <w:rPr>
          <w:rtl w:val="0"/>
        </w:rPr>
        <w:t xml:space="preserve"> is when Frank, who is able to pass as a white man, loses all of his inheritance by gambling it away. This leads him to become more abusive to Minnie, and </w:t>
      </w:r>
    </w:p>
    <w:p>
      <w:pPr>
        <w:pStyle w:val="Normal.0"/>
      </w:pPr>
      <w:r>
        <w:rPr>
          <w:rtl w:val="0"/>
        </w:rPr>
        <w:t xml:space="preserve">to the scene were Sophie almost shoots him. </w:t>
      </w: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p>
    <w:p>
      <w:pPr>
        <w:pStyle w:val="Normal.0"/>
      </w:pPr>
      <w:r>
        <w:rPr>
          <w:rtl w:val="0"/>
        </w:rPr>
        <w:t>I believe that the unique factor is Minnie being pregnant. Due to her pregnancy, she is hesitant to leave her abusive husband.</w:t>
      </w: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p>
    <w:p>
      <w:pPr>
        <w:pStyle w:val="Normal.0"/>
      </w:pPr>
      <w:r>
        <w:rPr>
          <w:rtl w:val="0"/>
        </w:rPr>
        <w:t xml:space="preserve">Will Minnie leave Frankie? </w:t>
      </w: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p>
    <w:p>
      <w:pPr>
        <w:pStyle w:val="Normal.0"/>
      </w:pPr>
      <w:r>
        <w:rPr>
          <w:rtl w:val="0"/>
        </w:rPr>
        <w:t>When Minnie tries to cover up her bruises and lie to the women about how she got them.</w:t>
      </w:r>
    </w:p>
    <w:p>
      <w:pPr>
        <w:pStyle w:val="Normal.0"/>
      </w:pPr>
      <w:r>
        <w:rPr>
          <w:rtl w:val="0"/>
        </w:rPr>
        <w:t>When the women plan to murder Frank. Also Minnie</w:t>
      </w:r>
      <w:r>
        <w:rPr>
          <w:rtl w:val="0"/>
        </w:rPr>
        <w:t>’</w:t>
      </w:r>
      <w:r>
        <w:rPr>
          <w:rtl w:val="0"/>
        </w:rPr>
        <w:t xml:space="preserve">s pregnancy. </w:t>
      </w:r>
    </w:p>
    <w:p>
      <w:pPr>
        <w:pStyle w:val="Normal.0"/>
      </w:pP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p>
    <w:p>
      <w:pPr>
        <w:pStyle w:val="Normal.0"/>
      </w:pPr>
      <w:r>
        <w:rPr>
          <w:rtl w:val="0"/>
        </w:rPr>
        <w:t>The most theatrical moment is when Sophie tries to shoot Frank because he beat Minnie so badly, but she doesn</w:t>
      </w:r>
      <w:r>
        <w:rPr>
          <w:rtl w:val="0"/>
        </w:rPr>
        <w:t>’</w:t>
      </w:r>
      <w:r>
        <w:rPr>
          <w:rtl w:val="0"/>
        </w:rPr>
        <w:t xml:space="preserve">t because Minnie is pregnant.  </w:t>
      </w:r>
    </w:p>
    <w:p>
      <w:pPr>
        <w:pStyle w:val="Normal.0"/>
      </w:pP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p>
    <w:p>
      <w:pPr>
        <w:pStyle w:val="Normal.0"/>
      </w:pPr>
      <w:r>
        <w:rPr>
          <w:rtl w:val="0"/>
        </w:rPr>
        <w:t>Slavery</w:t>
      </w:r>
    </w:p>
    <w:p>
      <w:pPr>
        <w:pStyle w:val="Normal.0"/>
      </w:pPr>
      <w:r>
        <w:rPr>
          <w:rtl w:val="0"/>
        </w:rPr>
        <w:t>Domestic abuse</w:t>
      </w:r>
    </w:p>
    <w:p>
      <w:pPr>
        <w:pStyle w:val="Normal.0"/>
      </w:pPr>
      <w:r>
        <w:rPr>
          <w:rtl w:val="0"/>
        </w:rPr>
        <w:t xml:space="preserve">Feminism </w:t>
      </w:r>
    </w:p>
    <w:p>
      <w:pPr>
        <w:pStyle w:val="Normal.0"/>
      </w:pPr>
      <w:r>
        <w:rPr>
          <w:rtl w:val="0"/>
        </w:rPr>
        <w:t>Greed</w:t>
      </w: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 xml:space="preserve"> </w:t>
      </w:r>
    </w:p>
    <w:p>
      <w:pPr>
        <w:pStyle w:val="Normal.0"/>
      </w:pPr>
      <w:r>
        <w:rPr>
          <w:rtl w:val="0"/>
        </w:rPr>
        <w:t xml:space="preserve">Frank wants his inheritance and to be accepted by his white brothers/white men in general. The sisters want to keep the land in their own hands. They also want to live in the all black community free of racism and oppression. Minnie wants to be with Frank because she is pregnant, but she knows he is abusive and is bad for her.  </w:t>
      </w: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p>
    <w:p>
      <w:pPr>
        <w:pStyle w:val="Normal.0"/>
      </w:pPr>
      <w:r>
        <w:rPr>
          <w:rtl w:val="0"/>
        </w:rPr>
        <w:t xml:space="preserve">The </w:t>
      </w:r>
      <w:r>
        <w:rPr>
          <w:rtl w:val="0"/>
        </w:rPr>
        <w:t>“</w:t>
      </w:r>
      <w:r>
        <w:rPr>
          <w:rtl w:val="0"/>
        </w:rPr>
        <w:t>Flyin West</w:t>
      </w:r>
      <w:r>
        <w:rPr>
          <w:rtl w:val="0"/>
        </w:rPr>
        <w:t xml:space="preserve">” </w:t>
      </w:r>
      <w:r>
        <w:rPr>
          <w:rtl w:val="0"/>
        </w:rPr>
        <w:t xml:space="preserve">title is an image in itself. The women </w:t>
      </w:r>
      <w:r>
        <w:rPr>
          <w:rtl w:val="0"/>
        </w:rPr>
        <w:t>“</w:t>
      </w:r>
      <w:r>
        <w:rPr>
          <w:rtl w:val="0"/>
        </w:rPr>
        <w:t>flew</w:t>
      </w:r>
      <w:r>
        <w:rPr>
          <w:rtl w:val="0"/>
        </w:rPr>
        <w:t xml:space="preserve">” </w:t>
      </w:r>
      <w:r>
        <w:rPr>
          <w:rtl w:val="0"/>
        </w:rPr>
        <w:t xml:space="preserve">out west to escape slavery and establish a life for themselves free of abuse and oppression. Frank still abuses Minnie however. </w:t>
      </w: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p>
    <w:p>
      <w:pPr>
        <w:pStyle w:val="Normal.0"/>
      </w:pPr>
      <w:r>
        <w:rPr>
          <w:rtl w:val="0"/>
        </w:rPr>
        <w:t xml:space="preserve">Minnie and Frank are married but he abuses her. The women, all though not related by blood, are all very close and consider each other sisters. The women support each other and believe that they can fight against oppression. </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